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BB7C3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February 17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A86580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Cafeteria</w:t>
      </w: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BB7C30">
        <w:t>January 20</w:t>
      </w:r>
      <w:r w:rsidR="00AF78E8">
        <w:t>, 201</w:t>
      </w:r>
      <w:r w:rsidR="00BB7C30">
        <w:t>5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087FFA" w:rsidRPr="00087FFA" w:rsidRDefault="00087FFA" w:rsidP="00087FFA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</w:p>
    <w:p w:rsidR="00525EE0" w:rsidRPr="00525EE0" w:rsidRDefault="00525EE0" w:rsidP="00525EE0">
      <w:pPr>
        <w:pStyle w:val="ListParagraph"/>
        <w:rPr>
          <w:rFonts w:eastAsiaTheme="minorHAnsi"/>
        </w:rPr>
      </w:pPr>
    </w:p>
    <w:p w:rsidR="00AF78E8" w:rsidRPr="00F6655D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BB7C30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bookmarkStart w:id="0" w:name="_GoBack"/>
      <w:bookmarkEnd w:id="0"/>
      <w:r w:rsidRPr="00F46BF0">
        <w:rPr>
          <w:rFonts w:eastAsiaTheme="minorHAnsi"/>
          <w:b/>
        </w:rPr>
        <w:t>Public Comment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BB7C30" w:rsidRPr="00087096" w:rsidRDefault="00BB7C30" w:rsidP="00BB7C3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Executive Session</w:t>
      </w:r>
    </w:p>
    <w:p w:rsidR="00087096" w:rsidRPr="00087096" w:rsidRDefault="00087096" w:rsidP="00087096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087096" w:rsidRDefault="00087096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Concluding Business from Executive Session</w:t>
      </w:r>
      <w:r>
        <w:rPr>
          <w:rFonts w:eastAsiaTheme="minorHAnsi"/>
        </w:rPr>
        <w:t xml:space="preserve"> – Chair</w:t>
      </w:r>
    </w:p>
    <w:p w:rsidR="00087096" w:rsidRDefault="00087096" w:rsidP="00087096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087096" w:rsidRPr="007843C8" w:rsidRDefault="00087096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Adjournment</w:t>
      </w:r>
    </w:p>
    <w:p w:rsidR="00E81955" w:rsidRDefault="00E81955"/>
    <w:p w:rsidR="00CC1216" w:rsidRDefault="00CC1216"/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87096"/>
    <w:rsid w:val="00087FFA"/>
    <w:rsid w:val="00093450"/>
    <w:rsid w:val="000D5F24"/>
    <w:rsid w:val="00112865"/>
    <w:rsid w:val="00175F83"/>
    <w:rsid w:val="0025436C"/>
    <w:rsid w:val="002B1EA2"/>
    <w:rsid w:val="00316124"/>
    <w:rsid w:val="003E2A51"/>
    <w:rsid w:val="00415459"/>
    <w:rsid w:val="00426A67"/>
    <w:rsid w:val="004613EF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933C17"/>
    <w:rsid w:val="009D2F4B"/>
    <w:rsid w:val="00A3052D"/>
    <w:rsid w:val="00A86580"/>
    <w:rsid w:val="00A95145"/>
    <w:rsid w:val="00AF78E8"/>
    <w:rsid w:val="00BB7588"/>
    <w:rsid w:val="00BB7C30"/>
    <w:rsid w:val="00C23FF3"/>
    <w:rsid w:val="00CC1216"/>
    <w:rsid w:val="00CF476E"/>
    <w:rsid w:val="00D001E6"/>
    <w:rsid w:val="00D0210C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2015-02-10T12:40:00Z</cp:lastPrinted>
  <dcterms:created xsi:type="dcterms:W3CDTF">2015-02-10T12:38:00Z</dcterms:created>
  <dcterms:modified xsi:type="dcterms:W3CDTF">2015-02-10T13:29:00Z</dcterms:modified>
</cp:coreProperties>
</file>